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999" w:rsidRDefault="00BE46F4">
      <w:pPr>
        <w:rPr>
          <w:sz w:val="32"/>
        </w:rPr>
      </w:pPr>
      <w:r>
        <w:rPr>
          <w:sz w:val="32"/>
        </w:rPr>
        <w:t>Name ______________________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Document Analysis Notes</w:t>
      </w:r>
    </w:p>
    <w:p w:rsidR="00BE46F4" w:rsidRDefault="00BE46F4">
      <w:pPr>
        <w:rPr>
          <w:sz w:val="32"/>
        </w:rPr>
      </w:pPr>
      <w:r>
        <w:rPr>
          <w:sz w:val="32"/>
        </w:rPr>
        <w:t>Period ____</w:t>
      </w:r>
      <w:proofErr w:type="gramStart"/>
      <w:r>
        <w:rPr>
          <w:sz w:val="32"/>
        </w:rPr>
        <w:t>_  Date</w:t>
      </w:r>
      <w:proofErr w:type="gramEnd"/>
      <w:r>
        <w:rPr>
          <w:sz w:val="32"/>
        </w:rPr>
        <w:t xml:space="preserve"> ____________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Forensics</w:t>
      </w:r>
    </w:p>
    <w:p w:rsidR="00BE46F4" w:rsidRDefault="00BE46F4">
      <w:pPr>
        <w:rPr>
          <w:sz w:val="32"/>
        </w:rPr>
      </w:pPr>
    </w:p>
    <w:p w:rsidR="00BE46F4" w:rsidRDefault="00BE46F4" w:rsidP="00BE46F4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 </w:t>
      </w:r>
      <w:r w:rsidRPr="00BE46F4">
        <w:rPr>
          <w:sz w:val="32"/>
          <w:u w:val="single"/>
        </w:rPr>
        <w:t>Document Analysis</w:t>
      </w:r>
      <w:r>
        <w:rPr>
          <w:sz w:val="32"/>
        </w:rPr>
        <w:t xml:space="preserve"> is a very broad area in the field of forensics.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Definition</w:t>
      </w:r>
      <w:r>
        <w:rPr>
          <w:sz w:val="32"/>
        </w:rPr>
        <w:t>: it is the examination and comparison of questioned documents with known material.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Experts establish the authenticity of the documents and detects any changes, erasures or obliterations that may have occurred.</w:t>
      </w:r>
    </w:p>
    <w:p w:rsidR="00BE46F4" w:rsidRPr="00BE46F4" w:rsidRDefault="00BE46F4" w:rsidP="00BE46F4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BE46F4">
        <w:rPr>
          <w:sz w:val="32"/>
          <w:u w:val="single"/>
        </w:rPr>
        <w:t>Questioned Document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Definition</w:t>
      </w:r>
      <w:r>
        <w:rPr>
          <w:sz w:val="32"/>
        </w:rPr>
        <w:t>: any signature, handwriting, typewriting, printed or other written mark whose source or authenticity is in dispute or uncertain.</w:t>
      </w:r>
    </w:p>
    <w:p w:rsidR="00BE46F4" w:rsidRDefault="00BE46F4" w:rsidP="00BE46F4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Example</w:t>
      </w:r>
      <w:r w:rsidR="00E0353D">
        <w:rPr>
          <w:sz w:val="32"/>
        </w:rPr>
        <w:t>s</w:t>
      </w:r>
      <w:r>
        <w:rPr>
          <w:sz w:val="32"/>
        </w:rPr>
        <w:t>: Checks, certificates, wills, passports, licenses, money, letters, contracts, suicide notes, receipts, lottery tickets…</w:t>
      </w:r>
    </w:p>
    <w:p w:rsidR="00BE46F4" w:rsidRPr="00BE46F4" w:rsidRDefault="00BE46F4" w:rsidP="00BE46F4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BE46F4">
        <w:rPr>
          <w:sz w:val="32"/>
          <w:u w:val="single"/>
        </w:rPr>
        <w:t>Document Expert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Definition:</w:t>
      </w:r>
      <w:r>
        <w:rPr>
          <w:sz w:val="32"/>
        </w:rPr>
        <w:t xml:space="preserve"> a specially trained person who scientifically analyzes handwriting and other features in a document. 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 w:rsidRPr="00BE46F4">
        <w:rPr>
          <w:sz w:val="32"/>
          <w:u w:val="single"/>
        </w:rPr>
        <w:t>Graphology</w:t>
      </w:r>
      <w:r>
        <w:rPr>
          <w:sz w:val="32"/>
        </w:rPr>
        <w:t xml:space="preserve"> is the science using handwriting to study personality.  It may be used in CSI detective work.</w:t>
      </w:r>
    </w:p>
    <w:p w:rsidR="00BE46F4" w:rsidRDefault="00BE46F4" w:rsidP="00BE46F4">
      <w:pPr>
        <w:pStyle w:val="ListParagraph"/>
        <w:numPr>
          <w:ilvl w:val="0"/>
          <w:numId w:val="2"/>
        </w:numPr>
        <w:rPr>
          <w:sz w:val="32"/>
        </w:rPr>
      </w:pPr>
      <w:r w:rsidRPr="00BE46F4">
        <w:rPr>
          <w:sz w:val="32"/>
          <w:u w:val="single"/>
        </w:rPr>
        <w:t>History of Handwriting Analysis</w:t>
      </w:r>
      <w:r>
        <w:rPr>
          <w:sz w:val="32"/>
        </w:rPr>
        <w:t>: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Every person’s handwriting is unique and personalized.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An Exemplar is a known sample of handwriting to refer to. </w:t>
      </w:r>
    </w:p>
    <w:p w:rsidR="00BE46F4" w:rsidRDefault="00BE46F4" w:rsidP="00BE46F4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Items that could be used as exemplars: letters, greeting cards, calendars, notes…)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 xml:space="preserve">1930’s handwriting samples helped </w:t>
      </w:r>
      <w:r w:rsidR="00417573">
        <w:rPr>
          <w:sz w:val="32"/>
        </w:rPr>
        <w:t>convict</w:t>
      </w:r>
      <w:r>
        <w:rPr>
          <w:sz w:val="32"/>
        </w:rPr>
        <w:t xml:space="preserve"> Bruno Richard Hauptman of the kidnapping and murder of Charles Lindberg’s son.</w:t>
      </w:r>
    </w:p>
    <w:p w:rsidR="00BE46F4" w:rsidRDefault="00BE46F4" w:rsidP="00BE46F4">
      <w:pPr>
        <w:pStyle w:val="ListParagraph"/>
        <w:numPr>
          <w:ilvl w:val="1"/>
          <w:numId w:val="2"/>
        </w:numPr>
        <w:rPr>
          <w:sz w:val="32"/>
        </w:rPr>
      </w:pPr>
      <w:proofErr w:type="gramStart"/>
      <w:r>
        <w:rPr>
          <w:sz w:val="32"/>
        </w:rPr>
        <w:t>1999  U.S</w:t>
      </w:r>
      <w:proofErr w:type="gramEnd"/>
      <w:r>
        <w:rPr>
          <w:sz w:val="32"/>
        </w:rPr>
        <w:t>. Court of Appeals ruled that handwriting analysis was admissible in court.</w:t>
      </w:r>
    </w:p>
    <w:p w:rsidR="00BE46F4" w:rsidRDefault="00BE46F4" w:rsidP="00975DCD">
      <w:pPr>
        <w:pStyle w:val="ListParagraph"/>
        <w:ind w:left="1440"/>
        <w:rPr>
          <w:sz w:val="32"/>
        </w:rPr>
      </w:pPr>
    </w:p>
    <w:p w:rsidR="00975DCD" w:rsidRDefault="00975DCD" w:rsidP="00975DCD">
      <w:pPr>
        <w:pStyle w:val="ListParagraph"/>
        <w:ind w:left="1440"/>
        <w:rPr>
          <w:sz w:val="32"/>
        </w:rPr>
      </w:pPr>
      <w:r>
        <w:rPr>
          <w:noProof/>
        </w:rPr>
        <w:drawing>
          <wp:inline distT="0" distB="0" distL="0" distR="0" wp14:anchorId="52DFBD2A" wp14:editId="0CD11A15">
            <wp:extent cx="4648200" cy="565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CD" w:rsidRDefault="00975DCD" w:rsidP="00975DCD">
      <w:pPr>
        <w:pStyle w:val="ListParagraph"/>
        <w:ind w:left="1440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56E0BAFB" wp14:editId="0B1A7256">
            <wp:extent cx="4429125" cy="5791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CD" w:rsidRDefault="00975DCD" w:rsidP="00975DCD">
      <w:pPr>
        <w:rPr>
          <w:sz w:val="32"/>
        </w:rPr>
      </w:pPr>
    </w:p>
    <w:p w:rsidR="00975DCD" w:rsidRDefault="00975DCD" w:rsidP="00975DCD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 </w:t>
      </w:r>
      <w:r w:rsidRPr="0074693A">
        <w:rPr>
          <w:sz w:val="32"/>
          <w:u w:val="single"/>
        </w:rPr>
        <w:t xml:space="preserve">Graphology </w:t>
      </w:r>
      <w:r>
        <w:rPr>
          <w:sz w:val="32"/>
        </w:rPr>
        <w:t>– the study of handwriting and the inferring of character or aptitude.</w:t>
      </w:r>
    </w:p>
    <w:p w:rsidR="00975DCD" w:rsidRDefault="00975DCD" w:rsidP="006077D5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Handwriting is a projection of personality</w:t>
      </w:r>
    </w:p>
    <w:p w:rsidR="006077D5" w:rsidRPr="0074693A" w:rsidRDefault="006077D5" w:rsidP="006077D5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74693A">
        <w:rPr>
          <w:sz w:val="32"/>
          <w:u w:val="single"/>
        </w:rPr>
        <w:t>Why people would like to know about graphology</w:t>
      </w:r>
    </w:p>
    <w:p w:rsidR="006077D5" w:rsidRDefault="006077D5" w:rsidP="006077D5">
      <w:pPr>
        <w:pStyle w:val="ListParagraph"/>
        <w:numPr>
          <w:ilvl w:val="2"/>
          <w:numId w:val="2"/>
        </w:numPr>
        <w:rPr>
          <w:sz w:val="32"/>
        </w:rPr>
      </w:pPr>
      <w:proofErr w:type="spellStart"/>
      <w:r>
        <w:rPr>
          <w:sz w:val="32"/>
        </w:rPr>
        <w:t>Self knowledge</w:t>
      </w:r>
      <w:proofErr w:type="spellEnd"/>
    </w:p>
    <w:p w:rsidR="006077D5" w:rsidRDefault="006077D5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Couple’s counseling before marriage</w:t>
      </w:r>
    </w:p>
    <w:p w:rsidR="006077D5" w:rsidRDefault="006077D5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Understanding ancestor</w:t>
      </w:r>
    </w:p>
    <w:p w:rsidR="006077D5" w:rsidRDefault="006077D5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Therapists can judge progress</w:t>
      </w:r>
    </w:p>
    <w:p w:rsidR="006077D5" w:rsidRDefault="006077D5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lastRenderedPageBreak/>
        <w:t>Companies may analyze handwriting to determine if the job candidate is suitable for the position</w:t>
      </w:r>
    </w:p>
    <w:p w:rsidR="006077D5" w:rsidRDefault="006077D5" w:rsidP="006077D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Law enforcement in profiling and witness credibility.</w:t>
      </w:r>
    </w:p>
    <w:p w:rsidR="00230015" w:rsidRPr="0074693A" w:rsidRDefault="00230015" w:rsidP="00230015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74693A">
        <w:rPr>
          <w:sz w:val="32"/>
          <w:u w:val="single"/>
        </w:rPr>
        <w:t>What can influence handwriting:</w:t>
      </w:r>
    </w:p>
    <w:p w:rsidR="00230015" w:rsidRDefault="00230015" w:rsidP="0023001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Mood, illness, drugs, amount of sleep, comfort of writer, type of writing, instrument, age, how they were taught to write in school.</w:t>
      </w:r>
    </w:p>
    <w:p w:rsidR="00AA407D" w:rsidRPr="00AA407D" w:rsidRDefault="00AA407D" w:rsidP="00AA407D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AA407D">
        <w:rPr>
          <w:sz w:val="32"/>
          <w:u w:val="single"/>
        </w:rPr>
        <w:t>What can be determined by looking at handwriting: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Social style: introvert/extrovert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Thinking style: logical/intuitive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Ego strength: strong/weak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Use of energy: careful/wild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Fear and inhibitions: learning from past experiences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Locus of control: self-discipline, painful experiences, childhood conditioning</w:t>
      </w:r>
    </w:p>
    <w:p w:rsidR="00AA407D" w:rsidRPr="00AA407D" w:rsidRDefault="00AA407D" w:rsidP="00AA407D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AA407D">
        <w:rPr>
          <w:sz w:val="32"/>
          <w:u w:val="single"/>
        </w:rPr>
        <w:t>What can’t be determined by looking at handwriting: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Gender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Race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Age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Sexual preference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Which hand the writer writes with</w:t>
      </w:r>
    </w:p>
    <w:p w:rsidR="00AA407D" w:rsidRDefault="00AA407D" w:rsidP="00AA407D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Religion</w:t>
      </w:r>
    </w:p>
    <w:p w:rsidR="00AA407D" w:rsidRDefault="00256515" w:rsidP="00256515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Exemplars:</w:t>
      </w:r>
    </w:p>
    <w:p w:rsidR="00256515" w:rsidRDefault="00256515" w:rsidP="0025651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Full page of original writing on unlined paper.</w:t>
      </w:r>
    </w:p>
    <w:p w:rsidR="00256515" w:rsidRDefault="00256515" w:rsidP="0025651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Subject should be the writer’s choice</w:t>
      </w:r>
    </w:p>
    <w:p w:rsidR="00256515" w:rsidRDefault="00256515" w:rsidP="00256515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If the write would rather print, ask for a sample of both</w:t>
      </w:r>
    </w:p>
    <w:p w:rsidR="00256515" w:rsidRPr="00902FA1" w:rsidRDefault="00256515" w:rsidP="00256515">
      <w:pPr>
        <w:pStyle w:val="ListParagraph"/>
        <w:numPr>
          <w:ilvl w:val="2"/>
          <w:numId w:val="2"/>
        </w:numPr>
        <w:rPr>
          <w:sz w:val="28"/>
          <w:szCs w:val="28"/>
        </w:rPr>
      </w:pPr>
      <w:r w:rsidRPr="00902FA1">
        <w:rPr>
          <w:sz w:val="28"/>
          <w:szCs w:val="28"/>
        </w:rPr>
        <w:t>Writer chooses a pen that’s comfortable</w:t>
      </w:r>
    </w:p>
    <w:p w:rsidR="00256515" w:rsidRPr="00902FA1" w:rsidRDefault="00256515" w:rsidP="00256515">
      <w:pPr>
        <w:pStyle w:val="ListParagraph"/>
        <w:numPr>
          <w:ilvl w:val="2"/>
          <w:numId w:val="2"/>
        </w:numPr>
        <w:rPr>
          <w:sz w:val="28"/>
          <w:szCs w:val="28"/>
        </w:rPr>
      </w:pPr>
      <w:r w:rsidRPr="00902FA1">
        <w:rPr>
          <w:sz w:val="28"/>
          <w:szCs w:val="28"/>
        </w:rPr>
        <w:t>The Writer can use pencil it that’s the only choice.</w:t>
      </w:r>
    </w:p>
    <w:p w:rsidR="00256515" w:rsidRPr="00902FA1" w:rsidRDefault="00256515" w:rsidP="00256515">
      <w:pPr>
        <w:pStyle w:val="ListParagraph"/>
        <w:numPr>
          <w:ilvl w:val="2"/>
          <w:numId w:val="2"/>
        </w:numPr>
        <w:rPr>
          <w:sz w:val="28"/>
          <w:szCs w:val="28"/>
        </w:rPr>
      </w:pPr>
      <w:r w:rsidRPr="00902FA1">
        <w:rPr>
          <w:sz w:val="28"/>
          <w:szCs w:val="28"/>
        </w:rPr>
        <w:t>The exemplar must be written on a smooth surface</w:t>
      </w:r>
    </w:p>
    <w:p w:rsidR="00256515" w:rsidRPr="00902FA1" w:rsidRDefault="00256515" w:rsidP="00256515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902FA1">
        <w:rPr>
          <w:sz w:val="28"/>
          <w:szCs w:val="28"/>
        </w:rPr>
        <w:t>75 – 80% of Handwriting analysis is fairly correct.</w:t>
      </w:r>
    </w:p>
    <w:p w:rsidR="00676CAE" w:rsidRDefault="00256515" w:rsidP="00676CAE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lastRenderedPageBreak/>
        <w:t>*  The complete Idiot’s guide to Handwriting Analysis – Sheila Lowe</w:t>
      </w:r>
    </w:p>
    <w:p w:rsidR="00676CAE" w:rsidRDefault="00676CAE" w:rsidP="00676CAE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Technology and Handwriting analysis:</w:t>
      </w:r>
    </w:p>
    <w:p w:rsidR="00676CAE" w:rsidRDefault="00676CAE" w:rsidP="00676CA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Infrared Stereoscope – can determine if more than one kind of ink was used one a document</w:t>
      </w:r>
    </w:p>
    <w:p w:rsidR="00676CAE" w:rsidRDefault="00676CAE" w:rsidP="00676CA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Biometric Signature Pads – (signing the computer pad with a stylus) – can recognize your signature, speed, pressure and rhythm of signing</w:t>
      </w:r>
    </w:p>
    <w:p w:rsidR="00676CAE" w:rsidRDefault="00676CAE" w:rsidP="00676CA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Computerized Analysis</w:t>
      </w:r>
    </w:p>
    <w:p w:rsidR="00676CAE" w:rsidRDefault="00676CAE" w:rsidP="00676CAE">
      <w:pPr>
        <w:pStyle w:val="ListParagraph"/>
        <w:numPr>
          <w:ilvl w:val="3"/>
          <w:numId w:val="2"/>
        </w:numPr>
        <w:rPr>
          <w:sz w:val="32"/>
        </w:rPr>
      </w:pPr>
      <w:r>
        <w:rPr>
          <w:sz w:val="32"/>
        </w:rPr>
        <w:t>Forensic Information System for Handwriting (FISH) is used by the secret service.</w:t>
      </w:r>
    </w:p>
    <w:p w:rsidR="00676CAE" w:rsidRDefault="00676CAE" w:rsidP="00676CAE">
      <w:pPr>
        <w:pStyle w:val="ListParagraph"/>
        <w:numPr>
          <w:ilvl w:val="3"/>
          <w:numId w:val="2"/>
        </w:numPr>
        <w:rPr>
          <w:sz w:val="32"/>
        </w:rPr>
      </w:pPr>
      <w:r>
        <w:rPr>
          <w:sz w:val="32"/>
        </w:rPr>
        <w:t>Scan in the exemplar and the computer can search for handwriting matches.</w:t>
      </w:r>
    </w:p>
    <w:p w:rsidR="00676CAE" w:rsidRDefault="00505C43" w:rsidP="00505C43">
      <w:pPr>
        <w:pStyle w:val="ListParagraph"/>
        <w:numPr>
          <w:ilvl w:val="0"/>
          <w:numId w:val="2"/>
        </w:numPr>
        <w:rPr>
          <w:sz w:val="32"/>
        </w:rPr>
      </w:pPr>
      <w:r w:rsidRPr="00832F4A">
        <w:rPr>
          <w:sz w:val="32"/>
          <w:u w:val="single"/>
        </w:rPr>
        <w:t xml:space="preserve">Forgery </w:t>
      </w:r>
      <w:r>
        <w:rPr>
          <w:sz w:val="32"/>
        </w:rPr>
        <w:t>– to make, alter or falsify a person’s signature or another aspect of a document with intent to deceive</w:t>
      </w:r>
    </w:p>
    <w:p w:rsidR="00505C43" w:rsidRDefault="00505C43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Examples: checks, employment records, legal agreements, licenses and wills</w:t>
      </w:r>
    </w:p>
    <w:p w:rsidR="00505C43" w:rsidRDefault="00505C43" w:rsidP="00505C43">
      <w:pPr>
        <w:pStyle w:val="ListParagraph"/>
        <w:numPr>
          <w:ilvl w:val="0"/>
          <w:numId w:val="2"/>
        </w:numPr>
        <w:rPr>
          <w:sz w:val="32"/>
        </w:rPr>
      </w:pPr>
      <w:r w:rsidRPr="00832F4A">
        <w:rPr>
          <w:sz w:val="32"/>
          <w:u w:val="single"/>
        </w:rPr>
        <w:t xml:space="preserve">Fraudulence </w:t>
      </w:r>
      <w:r>
        <w:rPr>
          <w:sz w:val="32"/>
        </w:rPr>
        <w:t>– when material gain accompanies a forgery.</w:t>
      </w:r>
    </w:p>
    <w:p w:rsidR="00505C43" w:rsidRDefault="00505C43" w:rsidP="00505C43">
      <w:pPr>
        <w:pStyle w:val="ListParagraph"/>
        <w:numPr>
          <w:ilvl w:val="0"/>
          <w:numId w:val="2"/>
        </w:numPr>
        <w:rPr>
          <w:sz w:val="32"/>
        </w:rPr>
      </w:pPr>
      <w:r w:rsidRPr="00832F4A">
        <w:rPr>
          <w:sz w:val="32"/>
          <w:u w:val="single"/>
        </w:rPr>
        <w:t>Preventing Check Forgery</w:t>
      </w:r>
      <w:r>
        <w:rPr>
          <w:sz w:val="32"/>
        </w:rPr>
        <w:t>:</w:t>
      </w:r>
    </w:p>
    <w:p w:rsidR="00505C43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Print checks on chemically sensitive paper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Use a large font size because it requires more ink and is more difficult to alter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Use high-resolution borders on the checks that are difficult to copy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Print checks with multiple color patterns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Embed fibers in checks that glow under different types of lights</w:t>
      </w:r>
    </w:p>
    <w:p w:rsidR="00832F4A" w:rsidRDefault="00832F4A" w:rsidP="00505C43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Use chemical-wash detection systems that change color when a check is altered.</w:t>
      </w:r>
    </w:p>
    <w:p w:rsidR="002756DC" w:rsidRDefault="009358AF" w:rsidP="002756DC">
      <w:pPr>
        <w:pStyle w:val="ListParagraph"/>
        <w:numPr>
          <w:ilvl w:val="0"/>
          <w:numId w:val="2"/>
        </w:numPr>
        <w:rPr>
          <w:sz w:val="32"/>
        </w:rPr>
      </w:pPr>
      <w:r w:rsidRPr="009358AF">
        <w:rPr>
          <w:sz w:val="32"/>
          <w:u w:val="single"/>
        </w:rPr>
        <w:t>Literary Forgery</w:t>
      </w:r>
      <w:r>
        <w:rPr>
          <w:sz w:val="32"/>
        </w:rPr>
        <w:t xml:space="preserve"> is the </w:t>
      </w:r>
      <w:r w:rsidR="00CF16E1">
        <w:rPr>
          <w:sz w:val="32"/>
        </w:rPr>
        <w:t xml:space="preserve">forgery of a piece of writing, such as a historic letter or </w:t>
      </w:r>
      <w:proofErr w:type="gramStart"/>
      <w:r w:rsidR="00CF16E1">
        <w:rPr>
          <w:sz w:val="32"/>
        </w:rPr>
        <w:t>manuscript  Ex</w:t>
      </w:r>
      <w:proofErr w:type="gramEnd"/>
      <w:r w:rsidR="00CF16E1">
        <w:rPr>
          <w:sz w:val="32"/>
        </w:rPr>
        <w:t>.  A letter written by Charles Darwin</w:t>
      </w:r>
    </w:p>
    <w:p w:rsidR="002756DC" w:rsidRDefault="002756DC" w:rsidP="002756DC">
      <w:pPr>
        <w:rPr>
          <w:sz w:val="32"/>
        </w:rPr>
      </w:pPr>
    </w:p>
    <w:p w:rsidR="002756DC" w:rsidRPr="002756DC" w:rsidRDefault="002756DC" w:rsidP="002756DC">
      <w:pPr>
        <w:rPr>
          <w:sz w:val="32"/>
        </w:rPr>
      </w:pPr>
    </w:p>
    <w:p w:rsidR="00CF16E1" w:rsidRPr="009358AF" w:rsidRDefault="00CF16E1" w:rsidP="00CF16E1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>Counterfeiting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Definition – when false documents or other items are copied for the purpose of deception.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Most commonly counterfeited: traveler’s checks, certain bonds and currency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Counterfeiting money is one of the oldest crimes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It is considered a federal felony and punishable with up to 15 years in prison.</w:t>
      </w:r>
    </w:p>
    <w:p w:rsidR="00CF16E1" w:rsidRPr="009358AF" w:rsidRDefault="00CF16E1" w:rsidP="00CF16E1">
      <w:pPr>
        <w:pStyle w:val="ListParagraph"/>
        <w:numPr>
          <w:ilvl w:val="0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>Counterfeit Currency</w:t>
      </w:r>
    </w:p>
    <w:p w:rsidR="00CF16E1" w:rsidRDefault="00CF16E1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The secret service has updated currency to make it less possible to scan.</w:t>
      </w:r>
    </w:p>
    <w:p w:rsidR="00CF16E1" w:rsidRDefault="00FA0139" w:rsidP="00CF16E1">
      <w:pPr>
        <w:pStyle w:val="ListParagraph"/>
        <w:numPr>
          <w:ilvl w:val="1"/>
          <w:numId w:val="2"/>
        </w:numPr>
        <w:rPr>
          <w:sz w:val="32"/>
        </w:rPr>
      </w:pPr>
      <w:r>
        <w:rPr>
          <w:sz w:val="32"/>
        </w:rPr>
        <w:t>Money is printed on special paper to make reproduction more difficult.</w:t>
      </w:r>
    </w:p>
    <w:p w:rsidR="00FA0139" w:rsidRPr="009358AF" w:rsidRDefault="00FA0139" w:rsidP="00CF16E1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 xml:space="preserve">Bills were redesigned </w:t>
      </w:r>
    </w:p>
    <w:p w:rsidR="00FA0139" w:rsidRDefault="00FA0139" w:rsidP="00FA013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$20 in October 2003</w:t>
      </w:r>
    </w:p>
    <w:p w:rsidR="00FA0139" w:rsidRDefault="00FA0139" w:rsidP="00FA013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$50 in Sept 2004</w:t>
      </w:r>
    </w:p>
    <w:p w:rsidR="00FA0139" w:rsidRDefault="00FA0139" w:rsidP="00FA013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$10 in March 2006</w:t>
      </w:r>
    </w:p>
    <w:p w:rsidR="006C12DE" w:rsidRDefault="00FA0139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$5 in Feb 2008</w:t>
      </w:r>
    </w:p>
    <w:p w:rsidR="006C12DE" w:rsidRPr="009358AF" w:rsidRDefault="006C12DE" w:rsidP="006C12DE">
      <w:pPr>
        <w:pStyle w:val="ListParagraph"/>
        <w:numPr>
          <w:ilvl w:val="1"/>
          <w:numId w:val="2"/>
        </w:numPr>
        <w:rPr>
          <w:sz w:val="32"/>
        </w:rPr>
      </w:pPr>
      <w:r w:rsidRPr="009358AF">
        <w:rPr>
          <w:sz w:val="32"/>
        </w:rPr>
        <w:t>Detecting counterfeit currency</w:t>
      </w:r>
    </w:p>
    <w:p w:rsidR="006C12DE" w:rsidRDefault="006C12DE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Use the counterfeit-detecting pens that contain iodine</w:t>
      </w:r>
    </w:p>
    <w:p w:rsidR="006C12DE" w:rsidRDefault="006C12DE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Counterfeit bills will turn bluish-black.  Iodine has a chemical reaction to normal copy paper.</w:t>
      </w:r>
    </w:p>
    <w:p w:rsidR="006C12DE" w:rsidRDefault="006C12DE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Real bills will have a yellow line that will fade.</w:t>
      </w:r>
    </w:p>
    <w:p w:rsidR="006C12DE" w:rsidRDefault="006C12DE" w:rsidP="006C12DE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98% effective</w:t>
      </w:r>
    </w:p>
    <w:p w:rsidR="006C12DE" w:rsidRPr="009358AF" w:rsidRDefault="00407579" w:rsidP="00407579">
      <w:pPr>
        <w:pStyle w:val="ListParagraph"/>
        <w:numPr>
          <w:ilvl w:val="1"/>
          <w:numId w:val="2"/>
        </w:numPr>
        <w:rPr>
          <w:sz w:val="32"/>
          <w:u w:val="single"/>
        </w:rPr>
      </w:pPr>
      <w:r w:rsidRPr="009358AF">
        <w:rPr>
          <w:sz w:val="32"/>
          <w:u w:val="single"/>
        </w:rPr>
        <w:t>Features found in real currency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Portrait stands out from background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proofErr w:type="spellStart"/>
      <w:r>
        <w:rPr>
          <w:sz w:val="32"/>
        </w:rPr>
        <w:lastRenderedPageBreak/>
        <w:t>Microprinting</w:t>
      </w:r>
      <w:proofErr w:type="spellEnd"/>
      <w:r>
        <w:rPr>
          <w:sz w:val="32"/>
        </w:rPr>
        <w:t xml:space="preserve"> around security threads and around the portrait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Serial number is evenly spaced and the same color as the treasury seal.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Federal Seal has no sharp points but treasury seal has sharp, clear saw tooth points.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Clear red and blue fibers are woven throughout the bill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A watermark appears on the right side of the portrait in the light</w:t>
      </w:r>
    </w:p>
    <w:p w:rsidR="00407579" w:rsidRDefault="00407579" w:rsidP="00407579">
      <w:pPr>
        <w:pStyle w:val="ListParagraph"/>
        <w:numPr>
          <w:ilvl w:val="2"/>
          <w:numId w:val="2"/>
        </w:numPr>
        <w:rPr>
          <w:sz w:val="32"/>
        </w:rPr>
      </w:pPr>
      <w:r>
        <w:rPr>
          <w:sz w:val="32"/>
        </w:rPr>
        <w:t>When tilted, the number in the lower right-hand corner shifts color.</w:t>
      </w:r>
    </w:p>
    <w:p w:rsidR="00407579" w:rsidRDefault="009358AF" w:rsidP="009358AF">
      <w:pPr>
        <w:pStyle w:val="ListParagraph"/>
        <w:ind w:left="2160"/>
        <w:rPr>
          <w:sz w:val="32"/>
        </w:rPr>
      </w:pPr>
      <w:r w:rsidRPr="009358AF">
        <w:rPr>
          <w:noProof/>
          <w:sz w:val="32"/>
        </w:rPr>
        <w:drawing>
          <wp:inline distT="0" distB="0" distL="0" distR="0" wp14:anchorId="1E98CAD4" wp14:editId="210CB8F6">
            <wp:extent cx="3767432" cy="3981450"/>
            <wp:effectExtent l="0" t="0" r="5080" b="0"/>
            <wp:docPr id="23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43" cy="39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0368" w:rsidRDefault="002F0368" w:rsidP="009358AF">
      <w:pPr>
        <w:pStyle w:val="ListParagraph"/>
        <w:ind w:left="2160"/>
        <w:rPr>
          <w:sz w:val="32"/>
        </w:rPr>
      </w:pPr>
      <w:r w:rsidRPr="009358AF">
        <w:rPr>
          <w:noProof/>
          <w:sz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1795145</wp:posOffset>
            </wp:positionH>
            <wp:positionV relativeFrom="paragraph">
              <wp:posOffset>9525</wp:posOffset>
            </wp:positionV>
            <wp:extent cx="3343275" cy="3521075"/>
            <wp:effectExtent l="0" t="0" r="9525" b="3175"/>
            <wp:wrapTight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ight>
            <wp:docPr id="245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2F0368">
      <w:pPr>
        <w:pStyle w:val="ListParagraph"/>
        <w:numPr>
          <w:ilvl w:val="0"/>
          <w:numId w:val="2"/>
        </w:numPr>
        <w:rPr>
          <w:sz w:val="32"/>
        </w:rPr>
      </w:pPr>
      <w:r w:rsidRPr="002F0368">
        <w:rPr>
          <w:sz w:val="32"/>
          <w:u w:val="single"/>
        </w:rPr>
        <w:t>Chromatography</w:t>
      </w:r>
      <w:r>
        <w:rPr>
          <w:sz w:val="32"/>
        </w:rPr>
        <w:t xml:space="preserve"> </w:t>
      </w:r>
    </w:p>
    <w:p w:rsidR="002F0368" w:rsidRDefault="002F0368" w:rsidP="00FB7C1C">
      <w:pPr>
        <w:pStyle w:val="ListParagraph"/>
        <w:numPr>
          <w:ilvl w:val="1"/>
          <w:numId w:val="3"/>
        </w:numPr>
        <w:rPr>
          <w:sz w:val="32"/>
        </w:rPr>
      </w:pPr>
      <w:r w:rsidRPr="002F0368">
        <w:rPr>
          <w:sz w:val="32"/>
          <w:u w:val="single"/>
        </w:rPr>
        <w:t>Definition:</w:t>
      </w:r>
      <w:r>
        <w:rPr>
          <w:sz w:val="32"/>
        </w:rPr>
        <w:t xml:space="preserve"> the physical separation of a mixture into its individual components </w:t>
      </w:r>
    </w:p>
    <w:p w:rsidR="002F0368" w:rsidRDefault="002F0368" w:rsidP="00FB7C1C">
      <w:pPr>
        <w:pStyle w:val="ListParagraph"/>
        <w:numPr>
          <w:ilvl w:val="1"/>
          <w:numId w:val="3"/>
        </w:numPr>
        <w:rPr>
          <w:sz w:val="32"/>
        </w:rPr>
      </w:pPr>
      <w:r w:rsidRPr="002F0368">
        <w:rPr>
          <w:sz w:val="32"/>
        </w:rPr>
        <w:t>CSI analysts use chroma</w:t>
      </w:r>
      <w:r>
        <w:rPr>
          <w:sz w:val="32"/>
        </w:rPr>
        <w:t>tography to separate the components of inks and dyes such as those found in pens, markers, clothing, and candy shells.</w:t>
      </w:r>
    </w:p>
    <w:p w:rsidR="002F0368" w:rsidRDefault="002F0368" w:rsidP="00FB7C1C">
      <w:pPr>
        <w:pStyle w:val="ListParagraph"/>
        <w:numPr>
          <w:ilvl w:val="1"/>
          <w:numId w:val="3"/>
        </w:numPr>
        <w:rPr>
          <w:sz w:val="32"/>
        </w:rPr>
      </w:pPr>
      <w:r>
        <w:rPr>
          <w:sz w:val="32"/>
        </w:rPr>
        <w:t>Chromatography can also be used to separate the colored pigments in plants or used to determine the chemical composition of many substances</w:t>
      </w:r>
    </w:p>
    <w:p w:rsidR="002F0368" w:rsidRPr="00FB7C1C" w:rsidRDefault="00FB7C1C" w:rsidP="00FB7C1C">
      <w:pPr>
        <w:pStyle w:val="ListParagraph"/>
        <w:numPr>
          <w:ilvl w:val="1"/>
          <w:numId w:val="3"/>
        </w:numPr>
        <w:rPr>
          <w:sz w:val="32"/>
          <w:u w:val="single"/>
        </w:rPr>
      </w:pPr>
      <w:r w:rsidRPr="00FB7C1C">
        <w:rPr>
          <w:sz w:val="32"/>
          <w:u w:val="single"/>
        </w:rPr>
        <w:t>Examples of Chromatography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Liquid Chromatography</w:t>
      </w:r>
      <w:r>
        <w:rPr>
          <w:sz w:val="32"/>
        </w:rPr>
        <w:t xml:space="preserve"> is used to identify unknown plant pigments and other compounds.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Thin-Layer Chromatography</w:t>
      </w:r>
      <w:r>
        <w:rPr>
          <w:sz w:val="32"/>
        </w:rPr>
        <w:t xml:space="preserve"> use thin plastic/glass trays to identify the composition of pigments.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Gas Chromatography</w:t>
      </w:r>
      <w:r>
        <w:rPr>
          <w:sz w:val="32"/>
        </w:rPr>
        <w:t xml:space="preserve"> is used to identify unknown samples of gas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 w:rsidRPr="00FB7C1C">
        <w:rPr>
          <w:sz w:val="32"/>
          <w:u w:val="single"/>
        </w:rPr>
        <w:t>Paper Chromatography</w:t>
      </w:r>
      <w:r>
        <w:rPr>
          <w:sz w:val="32"/>
        </w:rPr>
        <w:t xml:space="preserve"> is used to separate inks, dyes, plant pigments and make-up.</w:t>
      </w:r>
    </w:p>
    <w:p w:rsidR="00FB7C1C" w:rsidRDefault="00FB7C1C" w:rsidP="00FB7C1C">
      <w:pPr>
        <w:pStyle w:val="ListParagraph"/>
        <w:numPr>
          <w:ilvl w:val="1"/>
          <w:numId w:val="3"/>
        </w:numPr>
        <w:rPr>
          <w:sz w:val="32"/>
        </w:rPr>
      </w:pPr>
      <w:r>
        <w:rPr>
          <w:sz w:val="32"/>
          <w:u w:val="single"/>
        </w:rPr>
        <w:lastRenderedPageBreak/>
        <w:t xml:space="preserve">Mixture </w:t>
      </w:r>
      <w:r>
        <w:rPr>
          <w:sz w:val="32"/>
        </w:rPr>
        <w:t>- 2 or more</w:t>
      </w:r>
      <w:bookmarkStart w:id="0" w:name="_GoBack"/>
      <w:bookmarkEnd w:id="0"/>
      <w:r>
        <w:rPr>
          <w:sz w:val="32"/>
        </w:rPr>
        <w:t xml:space="preserve"> substances that are mixed together but not chemically combined.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>
        <w:rPr>
          <w:sz w:val="32"/>
          <w:u w:val="single"/>
        </w:rPr>
        <w:t>Examples</w:t>
      </w:r>
      <w:r w:rsidRPr="00FB7C1C">
        <w:rPr>
          <w:sz w:val="32"/>
        </w:rPr>
        <w:t>: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 xml:space="preserve"> Air, N2, O2, CO2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>Bowl of Cereal: cereal and milk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>Soda Pop: CO2 and corn syrup and water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>Fog: Water in air</w:t>
      </w:r>
    </w:p>
    <w:p w:rsidR="00FB7C1C" w:rsidRDefault="00FB7C1C" w:rsidP="00FB7C1C">
      <w:pPr>
        <w:pStyle w:val="ListParagraph"/>
        <w:numPr>
          <w:ilvl w:val="1"/>
          <w:numId w:val="3"/>
        </w:numPr>
        <w:rPr>
          <w:sz w:val="32"/>
        </w:rPr>
      </w:pPr>
      <w:r w:rsidRPr="00E470C3">
        <w:rPr>
          <w:sz w:val="32"/>
        </w:rPr>
        <w:t>Compounds</w:t>
      </w:r>
      <w:r>
        <w:rPr>
          <w:sz w:val="32"/>
        </w:rPr>
        <w:t xml:space="preserve"> are two or more elements that are chemically combined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>
        <w:rPr>
          <w:sz w:val="32"/>
        </w:rPr>
        <w:t xml:space="preserve">Examples: 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>Salt: Sodium and Chorine</w:t>
      </w:r>
    </w:p>
    <w:p w:rsidR="00FB7C1C" w:rsidRDefault="00FB7C1C" w:rsidP="00FB7C1C">
      <w:pPr>
        <w:pStyle w:val="ListParagraph"/>
        <w:numPr>
          <w:ilvl w:val="3"/>
          <w:numId w:val="3"/>
        </w:numPr>
        <w:rPr>
          <w:sz w:val="32"/>
        </w:rPr>
      </w:pPr>
      <w:r>
        <w:rPr>
          <w:sz w:val="32"/>
        </w:rPr>
        <w:t>Water: H2O</w:t>
      </w:r>
    </w:p>
    <w:p w:rsidR="00FB7C1C" w:rsidRDefault="00FB7C1C" w:rsidP="00FB7C1C">
      <w:pPr>
        <w:pStyle w:val="ListParagraph"/>
        <w:numPr>
          <w:ilvl w:val="1"/>
          <w:numId w:val="3"/>
        </w:numPr>
        <w:rPr>
          <w:sz w:val="32"/>
        </w:rPr>
      </w:pPr>
      <w:r w:rsidRPr="00E470C3">
        <w:rPr>
          <w:sz w:val="32"/>
          <w:u w:val="single"/>
        </w:rPr>
        <w:t>Solutions</w:t>
      </w:r>
      <w:r>
        <w:rPr>
          <w:sz w:val="32"/>
        </w:rPr>
        <w:t xml:space="preserve"> are mixtures in which one substance is dissolved into another substance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 w:rsidRPr="00E470C3">
        <w:rPr>
          <w:sz w:val="32"/>
          <w:u w:val="single"/>
        </w:rPr>
        <w:t>Solute</w:t>
      </w:r>
      <w:r>
        <w:rPr>
          <w:sz w:val="32"/>
        </w:rPr>
        <w:t>: the substance that is dissolved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 w:rsidRPr="00E470C3">
        <w:rPr>
          <w:sz w:val="32"/>
          <w:u w:val="single"/>
        </w:rPr>
        <w:t>Solvent</w:t>
      </w:r>
      <w:r>
        <w:rPr>
          <w:sz w:val="32"/>
        </w:rPr>
        <w:t>: the substance that does the dissolving</w:t>
      </w:r>
    </w:p>
    <w:p w:rsidR="00FB7C1C" w:rsidRDefault="00FB7C1C" w:rsidP="00FB7C1C">
      <w:pPr>
        <w:pStyle w:val="ListParagraph"/>
        <w:numPr>
          <w:ilvl w:val="2"/>
          <w:numId w:val="3"/>
        </w:numPr>
        <w:rPr>
          <w:sz w:val="32"/>
        </w:rPr>
      </w:pPr>
      <w:r>
        <w:rPr>
          <w:sz w:val="32"/>
        </w:rPr>
        <w:t xml:space="preserve">Identify the solute and </w:t>
      </w:r>
      <w:r w:rsidR="002756DC">
        <w:rPr>
          <w:sz w:val="32"/>
        </w:rPr>
        <w:t>solvent</w:t>
      </w:r>
      <w:r>
        <w:rPr>
          <w:sz w:val="32"/>
        </w:rPr>
        <w:t xml:space="preserve"> in the table below</w:t>
      </w:r>
    </w:p>
    <w:tbl>
      <w:tblPr>
        <w:tblStyle w:val="GridTable7Colorful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B7C1C" w:rsidTr="00634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Solution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Solute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Solvent</w:t>
            </w:r>
          </w:p>
        </w:tc>
      </w:tr>
      <w:tr w:rsidR="00FB7C1C" w:rsidTr="00634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Lemonade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Sugar and lemon juice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Water</w:t>
            </w:r>
          </w:p>
        </w:tc>
      </w:tr>
      <w:tr w:rsidR="00FB7C1C" w:rsidTr="00634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Soda Pop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Sugar and syrup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Water</w:t>
            </w:r>
          </w:p>
        </w:tc>
      </w:tr>
      <w:tr w:rsidR="00FB7C1C" w:rsidTr="00634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:rsidR="00FB7C1C" w:rsidRDefault="00FB7C1C" w:rsidP="00FB7C1C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Ocean Water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Salts</w:t>
            </w:r>
          </w:p>
        </w:tc>
        <w:tc>
          <w:tcPr>
            <w:tcW w:w="3597" w:type="dxa"/>
          </w:tcPr>
          <w:p w:rsidR="00FB7C1C" w:rsidRDefault="00FB7C1C" w:rsidP="00FB7C1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Water</w:t>
            </w:r>
          </w:p>
        </w:tc>
      </w:tr>
    </w:tbl>
    <w:p w:rsidR="00FB7C1C" w:rsidRPr="00FB7C1C" w:rsidRDefault="00FB7C1C" w:rsidP="00FB7C1C">
      <w:pPr>
        <w:pStyle w:val="ListParagraph"/>
        <w:ind w:left="1440"/>
        <w:rPr>
          <w:sz w:val="32"/>
        </w:rPr>
      </w:pPr>
    </w:p>
    <w:p w:rsidR="002F0368" w:rsidRPr="002F0368" w:rsidRDefault="002F0368" w:rsidP="0063425E">
      <w:pPr>
        <w:pStyle w:val="ListParagraph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2F0368" w:rsidRDefault="002F0368" w:rsidP="009358AF">
      <w:pPr>
        <w:pStyle w:val="ListParagraph"/>
        <w:ind w:left="2160"/>
        <w:rPr>
          <w:sz w:val="32"/>
        </w:rPr>
      </w:pPr>
    </w:p>
    <w:p w:rsidR="009358AF" w:rsidRPr="006C12DE" w:rsidRDefault="009358AF" w:rsidP="009358AF">
      <w:pPr>
        <w:pStyle w:val="ListParagraph"/>
        <w:ind w:left="2160"/>
        <w:rPr>
          <w:sz w:val="32"/>
        </w:rPr>
      </w:pPr>
    </w:p>
    <w:sectPr w:rsidR="009358AF" w:rsidRPr="006C12DE" w:rsidSect="006E343F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F52" w:rsidRDefault="00BA3F52" w:rsidP="00B669B1">
      <w:pPr>
        <w:spacing w:after="0" w:line="240" w:lineRule="auto"/>
      </w:pPr>
      <w:r>
        <w:separator/>
      </w:r>
    </w:p>
  </w:endnote>
  <w:endnote w:type="continuationSeparator" w:id="0">
    <w:p w:rsidR="00BA3F52" w:rsidRDefault="00BA3F52" w:rsidP="00B66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16746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69B1" w:rsidRDefault="00B669B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669B1" w:rsidRDefault="00B669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F52" w:rsidRDefault="00BA3F52" w:rsidP="00B669B1">
      <w:pPr>
        <w:spacing w:after="0" w:line="240" w:lineRule="auto"/>
      </w:pPr>
      <w:r>
        <w:separator/>
      </w:r>
    </w:p>
  </w:footnote>
  <w:footnote w:type="continuationSeparator" w:id="0">
    <w:p w:rsidR="00BA3F52" w:rsidRDefault="00BA3F52" w:rsidP="00B66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EEB"/>
    <w:multiLevelType w:val="hybridMultilevel"/>
    <w:tmpl w:val="9F32C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C4DF1"/>
    <w:multiLevelType w:val="hybridMultilevel"/>
    <w:tmpl w:val="6BD07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3209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F4"/>
    <w:rsid w:val="00230015"/>
    <w:rsid w:val="00256515"/>
    <w:rsid w:val="00264113"/>
    <w:rsid w:val="002756DC"/>
    <w:rsid w:val="002F0368"/>
    <w:rsid w:val="003F3A70"/>
    <w:rsid w:val="00407579"/>
    <w:rsid w:val="00417573"/>
    <w:rsid w:val="00442B4E"/>
    <w:rsid w:val="004E21AF"/>
    <w:rsid w:val="00505C43"/>
    <w:rsid w:val="00516B79"/>
    <w:rsid w:val="006077D5"/>
    <w:rsid w:val="0063425E"/>
    <w:rsid w:val="00676CAE"/>
    <w:rsid w:val="006C12DE"/>
    <w:rsid w:val="006E343F"/>
    <w:rsid w:val="0074693A"/>
    <w:rsid w:val="00832F4A"/>
    <w:rsid w:val="00902FA1"/>
    <w:rsid w:val="009358AF"/>
    <w:rsid w:val="00975DCD"/>
    <w:rsid w:val="00A03E55"/>
    <w:rsid w:val="00AA407D"/>
    <w:rsid w:val="00B669B1"/>
    <w:rsid w:val="00BA3F52"/>
    <w:rsid w:val="00BE46F4"/>
    <w:rsid w:val="00CF16E1"/>
    <w:rsid w:val="00D75CE5"/>
    <w:rsid w:val="00E0353D"/>
    <w:rsid w:val="00E470C3"/>
    <w:rsid w:val="00FA0139"/>
    <w:rsid w:val="00FB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B8A49-203C-4DC8-847B-FCF5EDB9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F4"/>
  </w:style>
  <w:style w:type="paragraph" w:styleId="Heading1">
    <w:name w:val="heading 1"/>
    <w:basedOn w:val="Normal"/>
    <w:next w:val="Normal"/>
    <w:link w:val="Heading1Char"/>
    <w:uiPriority w:val="9"/>
    <w:qFormat/>
    <w:rsid w:val="00BE46F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46F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46F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46F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46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46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46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46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46F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6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46F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46F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46F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46F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46F4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46F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46F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46F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46F4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46F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E46F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46F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6F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46F4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BE46F4"/>
    <w:rPr>
      <w:b/>
      <w:bCs/>
    </w:rPr>
  </w:style>
  <w:style w:type="character" w:styleId="Emphasis">
    <w:name w:val="Emphasis"/>
    <w:basedOn w:val="DefaultParagraphFont"/>
    <w:uiPriority w:val="20"/>
    <w:qFormat/>
    <w:rsid w:val="00BE46F4"/>
    <w:rPr>
      <w:i/>
      <w:iCs/>
      <w:color w:val="000000" w:themeColor="text1"/>
    </w:rPr>
  </w:style>
  <w:style w:type="paragraph" w:styleId="NoSpacing">
    <w:name w:val="No Spacing"/>
    <w:uiPriority w:val="1"/>
    <w:qFormat/>
    <w:rsid w:val="00BE46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46F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46F4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6F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6F4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E46F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E46F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E46F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E46F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E46F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46F4"/>
    <w:pPr>
      <w:outlineLvl w:val="9"/>
    </w:pPr>
  </w:style>
  <w:style w:type="table" w:styleId="TableGrid">
    <w:name w:val="Table Grid"/>
    <w:basedOn w:val="TableNormal"/>
    <w:uiPriority w:val="39"/>
    <w:rsid w:val="00FB7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342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">
    <w:name w:val="Grid Table 7 Colorful"/>
    <w:basedOn w:val="TableNormal"/>
    <w:uiPriority w:val="52"/>
    <w:rsid w:val="006342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66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9B1"/>
  </w:style>
  <w:style w:type="paragraph" w:styleId="Footer">
    <w:name w:val="footer"/>
    <w:basedOn w:val="Normal"/>
    <w:link w:val="FooterChar"/>
    <w:uiPriority w:val="99"/>
    <w:unhideWhenUsed/>
    <w:rsid w:val="00B66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9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Weiler, Teresa M</dc:creator>
  <cp:keywords/>
  <dc:description/>
  <cp:lastModifiedBy>Weiler, Teresa M</cp:lastModifiedBy>
  <cp:revision>24</cp:revision>
  <dcterms:created xsi:type="dcterms:W3CDTF">2017-03-27T18:44:00Z</dcterms:created>
  <dcterms:modified xsi:type="dcterms:W3CDTF">2017-03-29T20:46:00Z</dcterms:modified>
</cp:coreProperties>
</file>